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1E7" w14:textId="77777777" w:rsidR="00252F3D" w:rsidRDefault="005E7A7F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bookmarkStart w:id="0" w:name="_GoBack"/>
      <w:r>
        <w:rPr>
          <w:rFonts w:ascii="Arial" w:hAnsi="Arial" w:cs="Arial"/>
          <w:b/>
          <w:noProof/>
          <w:color w:val="404040"/>
        </w:rPr>
        <w:drawing>
          <wp:inline distT="0" distB="0" distL="0" distR="0" wp14:anchorId="72932E81" wp14:editId="55E7C698">
            <wp:extent cx="2266950" cy="428625"/>
            <wp:effectExtent l="1905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3ABF4039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14:paraId="560F945C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14:paraId="2EBB7C78" w14:textId="429B2119"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8230A6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DA462B">
        <w:rPr>
          <w:rFonts w:ascii="Arial" w:hAnsi="Arial" w:cs="Arial"/>
          <w:bCs/>
          <w:color w:val="404040"/>
          <w:sz w:val="20"/>
          <w:szCs w:val="20"/>
          <w:u w:val="single"/>
        </w:rPr>
        <w:t>28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8230A6">
        <w:rPr>
          <w:rFonts w:ascii="Arial" w:hAnsi="Arial" w:cs="Arial"/>
          <w:bCs/>
          <w:color w:val="404040"/>
          <w:sz w:val="20"/>
          <w:szCs w:val="20"/>
          <w:u w:val="single"/>
        </w:rPr>
        <w:t>ledna</w:t>
      </w:r>
      <w:r w:rsidR="00E67952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8230A6">
        <w:rPr>
          <w:rFonts w:ascii="Arial" w:hAnsi="Arial" w:cs="Arial"/>
          <w:bCs/>
          <w:color w:val="404040"/>
          <w:sz w:val="20"/>
          <w:szCs w:val="20"/>
          <w:u w:val="single"/>
        </w:rPr>
        <w:t>6</w:t>
      </w:r>
    </w:p>
    <w:p w14:paraId="69A2C269" w14:textId="77777777" w:rsidR="00E8231D" w:rsidRPr="004D000F" w:rsidRDefault="00E8231D" w:rsidP="00E8231D">
      <w:pPr>
        <w:pStyle w:val="Nadpis1"/>
        <w:jc w:val="center"/>
        <w:rPr>
          <w:rFonts w:ascii="Arial" w:eastAsia="Calibri" w:hAnsi="Arial" w:cs="Arial"/>
          <w:bCs w:val="0"/>
          <w:color w:val="404040"/>
          <w:lang w:eastAsia="cs-CZ"/>
        </w:rPr>
      </w:pPr>
      <w:r w:rsidRPr="004D000F">
        <w:rPr>
          <w:rFonts w:ascii="Arial" w:eastAsia="Calibri" w:hAnsi="Arial" w:cs="Arial"/>
          <w:bCs w:val="0"/>
          <w:color w:val="404040"/>
          <w:lang w:eastAsia="cs-CZ"/>
        </w:rPr>
        <w:t xml:space="preserve">Budova </w:t>
      </w:r>
      <w:r w:rsidR="007E0D7E" w:rsidRPr="004D000F">
        <w:rPr>
          <w:rFonts w:ascii="Arial" w:eastAsia="Calibri" w:hAnsi="Arial" w:cs="Arial"/>
          <w:bCs w:val="0"/>
          <w:color w:val="404040"/>
          <w:lang w:eastAsia="cs-CZ"/>
        </w:rPr>
        <w:t xml:space="preserve">ALPHA </w:t>
      </w:r>
      <w:r w:rsidRPr="004D000F">
        <w:rPr>
          <w:rFonts w:ascii="Arial" w:eastAsia="Calibri" w:hAnsi="Arial" w:cs="Arial"/>
          <w:bCs w:val="0"/>
          <w:color w:val="404040"/>
          <w:lang w:eastAsia="cs-CZ"/>
        </w:rPr>
        <w:t xml:space="preserve">v pražském BB Centru </w:t>
      </w:r>
      <w:r w:rsidR="007E0D7E" w:rsidRPr="004D000F">
        <w:rPr>
          <w:rFonts w:ascii="Arial" w:eastAsia="Calibri" w:hAnsi="Arial" w:cs="Arial"/>
          <w:bCs w:val="0"/>
          <w:color w:val="404040"/>
          <w:lang w:eastAsia="cs-CZ"/>
        </w:rPr>
        <w:t>přivítala</w:t>
      </w:r>
      <w:r w:rsidRPr="004D000F">
        <w:rPr>
          <w:rFonts w:ascii="Arial" w:eastAsia="Calibri" w:hAnsi="Arial" w:cs="Arial"/>
          <w:bCs w:val="0"/>
          <w:color w:val="404040"/>
          <w:lang w:eastAsia="cs-CZ"/>
        </w:rPr>
        <w:t xml:space="preserve"> nové nájemce</w:t>
      </w:r>
      <w:r w:rsidR="006D5AA9" w:rsidRPr="004D000F">
        <w:rPr>
          <w:rFonts w:ascii="Arial" w:eastAsia="Calibri" w:hAnsi="Arial" w:cs="Arial"/>
          <w:bCs w:val="0"/>
          <w:color w:val="404040"/>
          <w:lang w:eastAsia="cs-CZ"/>
        </w:rPr>
        <w:t xml:space="preserve"> – společnosti XEROX CZECH REPUBLIC a GORENJE</w:t>
      </w:r>
    </w:p>
    <w:p w14:paraId="2409268A" w14:textId="77777777" w:rsidR="00252F3D" w:rsidRPr="00B20EB9" w:rsidRDefault="00252F3D" w:rsidP="003521A0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0E18414C" w14:textId="5126BA2C" w:rsidR="006E2630" w:rsidRPr="00CD7DB3" w:rsidRDefault="005E7A7F" w:rsidP="009651D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CD7DB3">
        <w:rPr>
          <w:rFonts w:ascii="Arial" w:hAnsi="Arial" w:cs="Arial"/>
          <w:b/>
          <w:color w:val="404040"/>
          <w:sz w:val="20"/>
          <w:szCs w:val="20"/>
        </w:rPr>
        <w:t xml:space="preserve">Přední česká developerská a investiční společnost PASSERINVEST GROUP </w:t>
      </w:r>
      <w:r w:rsidR="006D5AA9" w:rsidRPr="00CD7DB3">
        <w:rPr>
          <w:rFonts w:ascii="Arial" w:hAnsi="Arial" w:cs="Arial"/>
          <w:b/>
          <w:color w:val="404040"/>
          <w:sz w:val="20"/>
          <w:szCs w:val="20"/>
        </w:rPr>
        <w:t xml:space="preserve">postupně </w:t>
      </w:r>
      <w:r w:rsidR="009034D5" w:rsidRPr="00CD7DB3">
        <w:rPr>
          <w:rFonts w:ascii="Arial" w:hAnsi="Arial" w:cs="Arial"/>
          <w:b/>
          <w:color w:val="404040"/>
          <w:sz w:val="20"/>
          <w:szCs w:val="20"/>
        </w:rPr>
        <w:t>pokračuje v</w:t>
      </w:r>
      <w:r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>revitalizaci</w:t>
      </w:r>
      <w:r w:rsidRPr="00CD7DB3">
        <w:rPr>
          <w:rFonts w:ascii="Arial" w:hAnsi="Arial" w:cs="Arial"/>
          <w:b/>
          <w:color w:val="404040"/>
          <w:sz w:val="20"/>
          <w:szCs w:val="20"/>
        </w:rPr>
        <w:t xml:space="preserve"> budovy 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>A</w:t>
      </w:r>
      <w:r w:rsidR="00674AEF" w:rsidRPr="00CD7DB3">
        <w:rPr>
          <w:rFonts w:ascii="Arial" w:hAnsi="Arial" w:cs="Arial"/>
          <w:b/>
          <w:color w:val="404040"/>
          <w:sz w:val="20"/>
          <w:szCs w:val="20"/>
        </w:rPr>
        <w:t>LPHA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 xml:space="preserve"> a </w:t>
      </w:r>
      <w:r w:rsidR="006D5AA9" w:rsidRPr="00CD7DB3">
        <w:rPr>
          <w:rFonts w:ascii="Arial" w:hAnsi="Arial" w:cs="Arial"/>
          <w:b/>
          <w:color w:val="404040"/>
          <w:sz w:val="20"/>
          <w:szCs w:val="20"/>
        </w:rPr>
        <w:t>zároveň přivítala dva nové nájemce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 xml:space="preserve">. Do moderní administrativní budovy v BB Centru na Praze 4 </w:t>
      </w:r>
      <w:r w:rsidR="00B20EB9" w:rsidRPr="00CD7DB3">
        <w:rPr>
          <w:rFonts w:ascii="Arial" w:hAnsi="Arial" w:cs="Arial"/>
          <w:b/>
          <w:color w:val="404040"/>
          <w:sz w:val="20"/>
          <w:szCs w:val="20"/>
        </w:rPr>
        <w:t xml:space="preserve">se 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>nastěhoval</w:t>
      </w:r>
      <w:r w:rsidR="00B20EB9" w:rsidRPr="00CD7DB3">
        <w:rPr>
          <w:rFonts w:ascii="Arial" w:hAnsi="Arial" w:cs="Arial"/>
          <w:b/>
          <w:color w:val="404040"/>
          <w:sz w:val="20"/>
          <w:szCs w:val="20"/>
        </w:rPr>
        <w:t xml:space="preserve">a technologická společnost 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>XEROX</w:t>
      </w:r>
      <w:r w:rsidR="00B20EB9" w:rsidRPr="00CD7DB3">
        <w:rPr>
          <w:rFonts w:ascii="Arial" w:hAnsi="Arial" w:cs="Arial"/>
          <w:b/>
          <w:color w:val="404040"/>
          <w:sz w:val="20"/>
          <w:szCs w:val="20"/>
        </w:rPr>
        <w:t xml:space="preserve"> CZECH REPUBLIC s.r.o.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 xml:space="preserve">, která </w:t>
      </w:r>
      <w:r w:rsidR="00B20EB9" w:rsidRPr="00CD7DB3">
        <w:rPr>
          <w:rFonts w:ascii="Arial" w:hAnsi="Arial" w:cs="Arial"/>
          <w:b/>
          <w:color w:val="404040"/>
          <w:sz w:val="20"/>
          <w:szCs w:val="20"/>
        </w:rPr>
        <w:t>si pronajala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B20EB9" w:rsidRPr="00CD7DB3">
        <w:rPr>
          <w:rFonts w:ascii="Arial" w:hAnsi="Arial" w:cs="Arial"/>
          <w:b/>
          <w:color w:val="404040"/>
          <w:sz w:val="20"/>
          <w:szCs w:val="20"/>
        </w:rPr>
        <w:t>celkem 1 028 m</w:t>
      </w:r>
      <w:r w:rsidR="004777A6" w:rsidRPr="00FA7F63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9651D0" w:rsidRPr="00CD7DB3">
        <w:rPr>
          <w:rFonts w:ascii="Arial" w:hAnsi="Arial" w:cs="Arial"/>
          <w:b/>
          <w:color w:val="404040"/>
          <w:sz w:val="20"/>
          <w:szCs w:val="20"/>
        </w:rPr>
        <w:t xml:space="preserve"> kancelářských ploch. </w:t>
      </w:r>
      <w:r w:rsidR="00B20EB9" w:rsidRPr="00CD7DB3">
        <w:rPr>
          <w:rFonts w:ascii="Arial" w:hAnsi="Arial" w:cs="Arial"/>
          <w:b/>
          <w:color w:val="404040"/>
          <w:sz w:val="20"/>
          <w:szCs w:val="20"/>
        </w:rPr>
        <w:t xml:space="preserve"> Dalších 561 m</w:t>
      </w:r>
      <w:r w:rsidR="004777A6" w:rsidRPr="00FA7F63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4777A6">
        <w:rPr>
          <w:rFonts w:ascii="Arial" w:hAnsi="Arial" w:cs="Arial"/>
          <w:b/>
          <w:vertAlign w:val="superscript"/>
        </w:rPr>
        <w:t xml:space="preserve"> </w:t>
      </w:r>
      <w:r w:rsidR="00F121D3" w:rsidRPr="00CD7DB3">
        <w:rPr>
          <w:rFonts w:ascii="Arial" w:hAnsi="Arial" w:cs="Arial"/>
          <w:b/>
          <w:color w:val="404040"/>
          <w:sz w:val="20"/>
          <w:szCs w:val="20"/>
        </w:rPr>
        <w:t xml:space="preserve">využije </w:t>
      </w:r>
      <w:r w:rsidR="00B20EB9" w:rsidRPr="00CD7DB3">
        <w:rPr>
          <w:rFonts w:ascii="Arial" w:hAnsi="Arial" w:cs="Arial"/>
          <w:b/>
          <w:color w:val="404040"/>
          <w:sz w:val="20"/>
          <w:szCs w:val="20"/>
        </w:rPr>
        <w:t>výrobce domácích spotřebičů</w:t>
      </w:r>
      <w:r w:rsidR="009651D0" w:rsidRPr="00CD7DB3">
        <w:rPr>
          <w:rFonts w:ascii="Arial" w:hAnsi="Arial" w:cs="Arial"/>
          <w:b/>
          <w:color w:val="404040"/>
          <w:sz w:val="20"/>
          <w:szCs w:val="20"/>
        </w:rPr>
        <w:t xml:space="preserve"> –</w:t>
      </w:r>
      <w:r w:rsidR="00B20EB9" w:rsidRPr="00CD7DB3">
        <w:rPr>
          <w:rFonts w:ascii="Arial" w:hAnsi="Arial" w:cs="Arial"/>
          <w:b/>
          <w:color w:val="404040"/>
          <w:sz w:val="20"/>
          <w:szCs w:val="20"/>
        </w:rPr>
        <w:t xml:space="preserve"> společnost GORENJE spol.</w:t>
      </w:r>
      <w:r w:rsidR="006D5AA9"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B20EB9" w:rsidRPr="00CD7DB3">
        <w:rPr>
          <w:rFonts w:ascii="Arial" w:hAnsi="Arial" w:cs="Arial"/>
          <w:b/>
          <w:color w:val="404040"/>
          <w:sz w:val="20"/>
          <w:szCs w:val="20"/>
        </w:rPr>
        <w:t xml:space="preserve">s r.o. 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>Obě společnosti s</w:t>
      </w:r>
      <w:r w:rsidR="00674AEF" w:rsidRPr="00CD7DB3">
        <w:rPr>
          <w:rFonts w:ascii="Arial" w:hAnsi="Arial" w:cs="Arial"/>
          <w:b/>
          <w:color w:val="404040"/>
          <w:sz w:val="20"/>
          <w:szCs w:val="20"/>
        </w:rPr>
        <w:t>e do nových prostor přestěhovaly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 xml:space="preserve"> v průběhu ledna</w:t>
      </w:r>
      <w:r w:rsidR="009651D0" w:rsidRPr="00CD7DB3">
        <w:rPr>
          <w:rFonts w:ascii="Arial" w:hAnsi="Arial" w:cs="Arial"/>
          <w:b/>
          <w:color w:val="404040"/>
          <w:sz w:val="20"/>
          <w:szCs w:val="20"/>
        </w:rPr>
        <w:t xml:space="preserve"> a</w:t>
      </w:r>
      <w:r w:rsidR="00D4623B" w:rsidRPr="00CD7DB3">
        <w:rPr>
          <w:rFonts w:ascii="Arial" w:hAnsi="Arial" w:cs="Arial"/>
          <w:b/>
          <w:color w:val="404040"/>
          <w:sz w:val="20"/>
          <w:szCs w:val="20"/>
        </w:rPr>
        <w:t xml:space="preserve"> díky tomu jsou</w:t>
      </w:r>
      <w:r w:rsidR="009651D0"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367729" w:rsidRPr="00CD7DB3">
        <w:rPr>
          <w:rFonts w:ascii="Arial" w:hAnsi="Arial" w:cs="Arial"/>
          <w:b/>
          <w:color w:val="404040"/>
          <w:sz w:val="20"/>
          <w:szCs w:val="20"/>
        </w:rPr>
        <w:t xml:space="preserve">kancelářské prostory v budově </w:t>
      </w:r>
      <w:r w:rsidR="009651D0" w:rsidRPr="00CD7DB3">
        <w:rPr>
          <w:rFonts w:ascii="Arial" w:hAnsi="Arial" w:cs="Arial"/>
          <w:b/>
          <w:color w:val="404040"/>
          <w:sz w:val="20"/>
          <w:szCs w:val="20"/>
        </w:rPr>
        <w:t>A</w:t>
      </w:r>
      <w:r w:rsidR="00674AEF" w:rsidRPr="00CD7DB3">
        <w:rPr>
          <w:rFonts w:ascii="Arial" w:hAnsi="Arial" w:cs="Arial"/>
          <w:b/>
          <w:color w:val="404040"/>
          <w:sz w:val="20"/>
          <w:szCs w:val="20"/>
        </w:rPr>
        <w:t>LPHA</w:t>
      </w:r>
      <w:r w:rsidR="009651D0"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9034D5" w:rsidRPr="00CD7DB3">
        <w:rPr>
          <w:rFonts w:ascii="Arial" w:hAnsi="Arial" w:cs="Arial"/>
          <w:b/>
          <w:color w:val="404040"/>
          <w:sz w:val="20"/>
          <w:szCs w:val="20"/>
        </w:rPr>
        <w:t>téměř ze 70 %</w:t>
      </w:r>
      <w:r w:rsidR="00367729"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82683A" w:rsidRPr="00CD7DB3">
        <w:rPr>
          <w:rFonts w:ascii="Arial" w:hAnsi="Arial" w:cs="Arial"/>
          <w:b/>
          <w:color w:val="404040"/>
          <w:sz w:val="20"/>
          <w:szCs w:val="20"/>
        </w:rPr>
        <w:t>pronajaté</w:t>
      </w:r>
      <w:r w:rsidR="006E2630" w:rsidRPr="00CD7DB3">
        <w:rPr>
          <w:rFonts w:ascii="Arial" w:hAnsi="Arial" w:cs="Arial"/>
          <w:b/>
          <w:color w:val="404040"/>
          <w:sz w:val="20"/>
          <w:szCs w:val="20"/>
        </w:rPr>
        <w:t>.</w:t>
      </w:r>
    </w:p>
    <w:p w14:paraId="538DA6D2" w14:textId="77777777" w:rsidR="006E2630" w:rsidRDefault="006E2630" w:rsidP="005E7A7F">
      <w:pPr>
        <w:spacing w:line="360" w:lineRule="auto"/>
        <w:jc w:val="both"/>
        <w:rPr>
          <w:rFonts w:ascii="Arial" w:hAnsi="Arial" w:cs="Arial"/>
          <w:b/>
        </w:rPr>
      </w:pPr>
    </w:p>
    <w:p w14:paraId="7C45B88D" w14:textId="3EC4FF54" w:rsidR="00E32E6B" w:rsidRDefault="006E2630" w:rsidP="006E263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Budova ALPHA o 4 podzemních a 8 nadzemních podlažích z dílny architektonického studia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Aulík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Fišer architekti byla dokončena v roce 2003</w:t>
      </w:r>
      <w:r w:rsidR="00E32E6B">
        <w:rPr>
          <w:rFonts w:ascii="Arial" w:hAnsi="Arial" w:cs="Arial"/>
          <w:color w:val="404040"/>
          <w:sz w:val="20"/>
          <w:szCs w:val="20"/>
        </w:rPr>
        <w:t xml:space="preserve"> a </w:t>
      </w:r>
      <w:r w:rsidR="00E32E6B" w:rsidRPr="00E32E6B">
        <w:rPr>
          <w:rFonts w:ascii="Arial" w:hAnsi="Arial" w:cs="Arial"/>
          <w:color w:val="404040"/>
          <w:sz w:val="20"/>
          <w:szCs w:val="20"/>
        </w:rPr>
        <w:t xml:space="preserve">generálním dodavatelem byla společnost </w:t>
      </w:r>
      <w:proofErr w:type="spellStart"/>
      <w:r w:rsidR="00E32E6B" w:rsidRPr="00E32E6B">
        <w:rPr>
          <w:rFonts w:ascii="Arial" w:hAnsi="Arial" w:cs="Arial"/>
          <w:color w:val="404040"/>
          <w:sz w:val="20"/>
          <w:szCs w:val="20"/>
        </w:rPr>
        <w:t>Hochtief</w:t>
      </w:r>
      <w:proofErr w:type="spellEnd"/>
      <w:r w:rsidR="00E32E6B" w:rsidRPr="00E32E6B">
        <w:rPr>
          <w:rFonts w:ascii="Arial" w:hAnsi="Arial" w:cs="Arial"/>
          <w:color w:val="404040"/>
          <w:sz w:val="20"/>
          <w:szCs w:val="20"/>
        </w:rPr>
        <w:t>.</w:t>
      </w:r>
      <w:r w:rsidR="00A61249">
        <w:rPr>
          <w:rFonts w:ascii="Arial" w:hAnsi="Arial" w:cs="Arial"/>
          <w:color w:val="404040"/>
          <w:sz w:val="20"/>
          <w:szCs w:val="20"/>
        </w:rPr>
        <w:t xml:space="preserve"> </w:t>
      </w:r>
      <w:r w:rsidR="0082683A">
        <w:rPr>
          <w:rFonts w:ascii="Arial" w:hAnsi="Arial" w:cs="Arial"/>
          <w:color w:val="404040"/>
          <w:sz w:val="20"/>
          <w:szCs w:val="20"/>
        </w:rPr>
        <w:t xml:space="preserve">Budova disponuje celkem 230 parkovacími stáními v podzemních garážích, které prošly náročnou rekonstrukcí. </w:t>
      </w:r>
      <w:r w:rsidR="00A61249">
        <w:rPr>
          <w:rFonts w:ascii="Arial" w:hAnsi="Arial" w:cs="Arial"/>
          <w:color w:val="404040"/>
          <w:sz w:val="20"/>
          <w:szCs w:val="20"/>
        </w:rPr>
        <w:t>„</w:t>
      </w:r>
      <w:r w:rsidR="00A61249" w:rsidRPr="003945E2">
        <w:rPr>
          <w:rFonts w:ascii="Arial" w:hAnsi="Arial" w:cs="Arial"/>
          <w:i/>
          <w:color w:val="404040"/>
          <w:sz w:val="20"/>
          <w:szCs w:val="20"/>
        </w:rPr>
        <w:t>Cílem úprav, které j</w:t>
      </w:r>
      <w:r w:rsidR="00911066" w:rsidRPr="003945E2">
        <w:rPr>
          <w:rFonts w:ascii="Arial" w:hAnsi="Arial" w:cs="Arial"/>
          <w:i/>
          <w:color w:val="404040"/>
          <w:sz w:val="20"/>
          <w:szCs w:val="20"/>
        </w:rPr>
        <w:t>s</w:t>
      </w:r>
      <w:r w:rsidR="00A61249" w:rsidRPr="003945E2">
        <w:rPr>
          <w:rFonts w:ascii="Arial" w:hAnsi="Arial" w:cs="Arial"/>
          <w:i/>
          <w:color w:val="404040"/>
          <w:sz w:val="20"/>
          <w:szCs w:val="20"/>
        </w:rPr>
        <w:t>me v</w:t>
      </w:r>
      <w:r w:rsidR="009A3958" w:rsidRPr="003945E2">
        <w:rPr>
          <w:rFonts w:ascii="Arial" w:hAnsi="Arial" w:cs="Arial"/>
          <w:i/>
          <w:color w:val="404040"/>
          <w:sz w:val="20"/>
          <w:szCs w:val="20"/>
        </w:rPr>
        <w:t xml:space="preserve"> budově </w:t>
      </w:r>
      <w:r w:rsidR="00A61249" w:rsidRPr="003945E2">
        <w:rPr>
          <w:rFonts w:ascii="Arial" w:hAnsi="Arial" w:cs="Arial"/>
          <w:i/>
          <w:color w:val="404040"/>
          <w:sz w:val="20"/>
          <w:szCs w:val="20"/>
        </w:rPr>
        <w:t>A</w:t>
      </w:r>
      <w:r w:rsidR="00C1003C" w:rsidRPr="003945E2">
        <w:rPr>
          <w:rFonts w:ascii="Arial" w:hAnsi="Arial" w:cs="Arial"/>
          <w:i/>
          <w:color w:val="404040"/>
          <w:sz w:val="20"/>
          <w:szCs w:val="20"/>
        </w:rPr>
        <w:t>LPH</w:t>
      </w:r>
      <w:r w:rsidR="009A3958" w:rsidRPr="003945E2">
        <w:rPr>
          <w:rFonts w:ascii="Arial" w:hAnsi="Arial" w:cs="Arial"/>
          <w:i/>
          <w:color w:val="404040"/>
          <w:sz w:val="20"/>
          <w:szCs w:val="20"/>
        </w:rPr>
        <w:t>A</w:t>
      </w:r>
      <w:r w:rsidR="00A61249" w:rsidRPr="003945E2">
        <w:rPr>
          <w:rFonts w:ascii="Arial" w:hAnsi="Arial" w:cs="Arial"/>
          <w:i/>
          <w:color w:val="404040"/>
          <w:sz w:val="20"/>
          <w:szCs w:val="20"/>
        </w:rPr>
        <w:t xml:space="preserve"> </w:t>
      </w:r>
      <w:r w:rsidR="007E0D7E" w:rsidRPr="003945E2">
        <w:rPr>
          <w:rFonts w:ascii="Arial" w:hAnsi="Arial" w:cs="Arial"/>
          <w:i/>
          <w:color w:val="404040"/>
          <w:sz w:val="20"/>
          <w:szCs w:val="20"/>
        </w:rPr>
        <w:t>u</w:t>
      </w:r>
      <w:r w:rsidR="00A61249" w:rsidRPr="003945E2">
        <w:rPr>
          <w:rFonts w:ascii="Arial" w:hAnsi="Arial" w:cs="Arial"/>
          <w:i/>
          <w:color w:val="404040"/>
          <w:sz w:val="20"/>
          <w:szCs w:val="20"/>
        </w:rPr>
        <w:t>činil</w:t>
      </w:r>
      <w:r w:rsidR="00D4623B" w:rsidRPr="003945E2">
        <w:rPr>
          <w:rFonts w:ascii="Arial" w:hAnsi="Arial" w:cs="Arial"/>
          <w:i/>
          <w:color w:val="404040"/>
          <w:sz w:val="20"/>
          <w:szCs w:val="20"/>
        </w:rPr>
        <w:t>i</w:t>
      </w:r>
      <w:r w:rsidR="00C9456D">
        <w:rPr>
          <w:rFonts w:ascii="Arial" w:hAnsi="Arial" w:cs="Arial"/>
          <w:i/>
          <w:color w:val="404040"/>
          <w:sz w:val="20"/>
          <w:szCs w:val="20"/>
        </w:rPr>
        <w:t>,</w:t>
      </w:r>
      <w:r w:rsidR="00A61249" w:rsidRPr="003945E2">
        <w:rPr>
          <w:rFonts w:ascii="Arial" w:hAnsi="Arial" w:cs="Arial"/>
          <w:i/>
          <w:color w:val="404040"/>
          <w:sz w:val="20"/>
          <w:szCs w:val="20"/>
        </w:rPr>
        <w:t xml:space="preserve"> bylo zachovat vysoko nastavený standard našich kancelářských budov tak, aby stále nabízely prostor</w:t>
      </w:r>
      <w:r w:rsidR="00F90433" w:rsidRPr="003945E2">
        <w:rPr>
          <w:rFonts w:ascii="Arial" w:hAnsi="Arial" w:cs="Arial"/>
          <w:i/>
          <w:color w:val="404040"/>
          <w:sz w:val="20"/>
          <w:szCs w:val="20"/>
        </w:rPr>
        <w:t>y</w:t>
      </w:r>
      <w:r w:rsidR="00A61249" w:rsidRPr="003945E2">
        <w:rPr>
          <w:rFonts w:ascii="Arial" w:hAnsi="Arial" w:cs="Arial"/>
          <w:i/>
          <w:color w:val="404040"/>
          <w:sz w:val="20"/>
          <w:szCs w:val="20"/>
        </w:rPr>
        <w:t xml:space="preserve"> </w:t>
      </w:r>
      <w:r w:rsidR="00F90433" w:rsidRPr="003945E2">
        <w:rPr>
          <w:rFonts w:ascii="Arial" w:hAnsi="Arial" w:cs="Arial"/>
          <w:i/>
          <w:color w:val="404040"/>
          <w:sz w:val="20"/>
          <w:szCs w:val="20"/>
        </w:rPr>
        <w:t>té</w:t>
      </w:r>
      <w:r w:rsidR="00A61249" w:rsidRPr="003945E2">
        <w:rPr>
          <w:rFonts w:ascii="Arial" w:hAnsi="Arial" w:cs="Arial"/>
          <w:i/>
          <w:color w:val="404040"/>
          <w:sz w:val="20"/>
          <w:szCs w:val="20"/>
        </w:rPr>
        <w:t xml:space="preserve"> nejvyšší kvality</w:t>
      </w:r>
      <w:r w:rsidR="00B25421" w:rsidRPr="003945E2">
        <w:rPr>
          <w:rFonts w:ascii="Arial" w:hAnsi="Arial" w:cs="Arial"/>
          <w:i/>
          <w:color w:val="404040"/>
          <w:sz w:val="20"/>
          <w:szCs w:val="20"/>
        </w:rPr>
        <w:t xml:space="preserve"> a odpovídaly požadavkům nových i stávajících nájemců</w:t>
      </w:r>
      <w:r w:rsidR="00674AEF">
        <w:rPr>
          <w:rFonts w:ascii="Arial" w:hAnsi="Arial" w:cs="Arial"/>
          <w:color w:val="404040"/>
          <w:sz w:val="20"/>
          <w:szCs w:val="20"/>
        </w:rPr>
        <w:t>,</w:t>
      </w:r>
      <w:r w:rsidR="00A61249">
        <w:rPr>
          <w:rFonts w:ascii="Arial" w:hAnsi="Arial" w:cs="Arial"/>
          <w:color w:val="404040"/>
          <w:sz w:val="20"/>
          <w:szCs w:val="20"/>
        </w:rPr>
        <w:t>“</w:t>
      </w:r>
      <w:r w:rsidR="00B25421">
        <w:rPr>
          <w:rFonts w:ascii="Arial" w:hAnsi="Arial" w:cs="Arial"/>
          <w:color w:val="404040"/>
          <w:sz w:val="20"/>
          <w:szCs w:val="20"/>
        </w:rPr>
        <w:t xml:space="preserve"> </w:t>
      </w:r>
      <w:r w:rsidR="00A61249">
        <w:rPr>
          <w:rFonts w:ascii="Arial" w:hAnsi="Arial" w:cs="Arial"/>
          <w:color w:val="404040"/>
          <w:sz w:val="20"/>
          <w:szCs w:val="20"/>
        </w:rPr>
        <w:t xml:space="preserve">doplňuje k revitalizaci </w:t>
      </w:r>
      <w:r w:rsidR="006D5AA9">
        <w:rPr>
          <w:rFonts w:ascii="Arial" w:hAnsi="Arial" w:cs="Arial"/>
          <w:color w:val="404040"/>
          <w:sz w:val="20"/>
          <w:szCs w:val="20"/>
        </w:rPr>
        <w:t>Štěpán Smrčka</w:t>
      </w:r>
      <w:r w:rsidR="00D4623B">
        <w:rPr>
          <w:rFonts w:ascii="Arial" w:hAnsi="Arial" w:cs="Arial"/>
          <w:color w:val="404040"/>
          <w:sz w:val="20"/>
          <w:szCs w:val="20"/>
        </w:rPr>
        <w:t xml:space="preserve">, </w:t>
      </w:r>
      <w:proofErr w:type="spellStart"/>
      <w:r w:rsidR="00D4623B" w:rsidRPr="00CD7DB3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4623B" w:rsidRPr="00CD7DB3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4623B" w:rsidRPr="00CD7DB3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4623B" w:rsidRPr="00CD7DB3">
        <w:rPr>
          <w:rFonts w:ascii="Arial" w:hAnsi="Arial" w:cs="Arial"/>
          <w:color w:val="404040"/>
          <w:sz w:val="20"/>
          <w:szCs w:val="20"/>
        </w:rPr>
        <w:t xml:space="preserve"> Sales Department</w:t>
      </w:r>
      <w:r w:rsidR="00D4623B">
        <w:rPr>
          <w:rFonts w:ascii="Arial" w:hAnsi="Arial" w:cs="Arial"/>
          <w:color w:val="404040"/>
          <w:sz w:val="20"/>
          <w:szCs w:val="20"/>
        </w:rPr>
        <w:t xml:space="preserve">, </w:t>
      </w:r>
      <w:r w:rsidR="00A61249" w:rsidRPr="00CD7DB3">
        <w:rPr>
          <w:rFonts w:ascii="Arial" w:hAnsi="Arial" w:cs="Arial"/>
          <w:color w:val="404040"/>
          <w:sz w:val="20"/>
          <w:szCs w:val="20"/>
        </w:rPr>
        <w:t>PASSERINVEST GROU</w:t>
      </w:r>
      <w:r w:rsidR="003945E2">
        <w:rPr>
          <w:rFonts w:ascii="Arial" w:hAnsi="Arial" w:cs="Arial"/>
          <w:color w:val="404040"/>
          <w:sz w:val="20"/>
          <w:szCs w:val="20"/>
        </w:rPr>
        <w:t>P.</w:t>
      </w:r>
      <w:r w:rsidR="00D4623B">
        <w:rPr>
          <w:rFonts w:ascii="Arial" w:hAnsi="Arial" w:cs="Arial"/>
          <w:color w:val="404040"/>
          <w:sz w:val="20"/>
          <w:szCs w:val="20"/>
        </w:rPr>
        <w:t xml:space="preserve"> </w:t>
      </w:r>
    </w:p>
    <w:p w14:paraId="19C5F981" w14:textId="77777777" w:rsidR="00A61249" w:rsidRDefault="00A61249" w:rsidP="006E263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5B017C24" w14:textId="77777777" w:rsidR="00617BCB" w:rsidRPr="009D6ECE" w:rsidRDefault="00617BCB" w:rsidP="006E263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Z </w:t>
      </w:r>
      <w:r w:rsidRPr="00C9456D">
        <w:rPr>
          <w:rFonts w:ascii="Arial" w:hAnsi="Arial" w:cs="Arial"/>
          <w:color w:val="404040"/>
          <w:sz w:val="20"/>
          <w:szCs w:val="20"/>
        </w:rPr>
        <w:t xml:space="preserve">celkových </w:t>
      </w:r>
      <w:r w:rsidR="00E32E6B" w:rsidRPr="00C9456D">
        <w:rPr>
          <w:rFonts w:ascii="Arial" w:hAnsi="Arial" w:cs="Arial"/>
          <w:color w:val="404040"/>
          <w:sz w:val="20"/>
          <w:szCs w:val="20"/>
        </w:rPr>
        <w:t>12 300</w:t>
      </w:r>
      <w:r w:rsidRPr="00C9456D">
        <w:rPr>
          <w:rFonts w:ascii="Arial" w:hAnsi="Arial" w:cs="Arial"/>
          <w:color w:val="404040"/>
          <w:sz w:val="20"/>
          <w:szCs w:val="20"/>
        </w:rPr>
        <w:t xml:space="preserve"> m</w:t>
      </w:r>
      <w:r w:rsidRPr="00C9456D">
        <w:rPr>
          <w:rFonts w:ascii="Arial" w:hAnsi="Arial" w:cs="Arial"/>
          <w:color w:val="404040"/>
          <w:sz w:val="20"/>
          <w:szCs w:val="20"/>
          <w:vertAlign w:val="superscript"/>
        </w:rPr>
        <w:t>2</w:t>
      </w:r>
      <w:r w:rsidRPr="00C9456D">
        <w:rPr>
          <w:rFonts w:ascii="Arial" w:hAnsi="Arial" w:cs="Arial"/>
          <w:color w:val="404040"/>
          <w:sz w:val="20"/>
          <w:szCs w:val="20"/>
        </w:rPr>
        <w:t xml:space="preserve"> kancelářských ploch je v současnosti pronajato </w:t>
      </w:r>
      <w:r w:rsidR="009034D5" w:rsidRPr="00C9456D">
        <w:rPr>
          <w:rFonts w:ascii="Arial" w:hAnsi="Arial" w:cs="Arial"/>
          <w:color w:val="404040"/>
          <w:sz w:val="20"/>
          <w:szCs w:val="20"/>
        </w:rPr>
        <w:t xml:space="preserve">8 </w:t>
      </w:r>
      <w:r w:rsidR="00367729" w:rsidRPr="00C9456D">
        <w:rPr>
          <w:rFonts w:ascii="Arial" w:hAnsi="Arial" w:cs="Arial"/>
          <w:color w:val="404040"/>
          <w:sz w:val="20"/>
          <w:szCs w:val="20"/>
        </w:rPr>
        <w:t xml:space="preserve">100 </w:t>
      </w:r>
      <w:r w:rsidRPr="00C9456D">
        <w:rPr>
          <w:rFonts w:ascii="Arial" w:hAnsi="Arial" w:cs="Arial"/>
          <w:color w:val="404040"/>
          <w:sz w:val="20"/>
          <w:szCs w:val="20"/>
        </w:rPr>
        <w:t>m</w:t>
      </w:r>
      <w:r w:rsidRPr="00C9456D">
        <w:rPr>
          <w:rFonts w:ascii="Arial" w:hAnsi="Arial" w:cs="Arial"/>
          <w:color w:val="404040"/>
          <w:sz w:val="20"/>
          <w:szCs w:val="20"/>
          <w:vertAlign w:val="superscript"/>
        </w:rPr>
        <w:t>2</w:t>
      </w:r>
      <w:r w:rsidRPr="00C9456D">
        <w:rPr>
          <w:rFonts w:ascii="Arial" w:hAnsi="Arial" w:cs="Arial"/>
          <w:color w:val="404040"/>
          <w:sz w:val="20"/>
          <w:szCs w:val="20"/>
        </w:rPr>
        <w:t>. Kromě společností X</w:t>
      </w:r>
      <w:r w:rsidR="00F90433" w:rsidRPr="00C9456D">
        <w:rPr>
          <w:rFonts w:ascii="Arial" w:hAnsi="Arial" w:cs="Arial"/>
          <w:color w:val="404040"/>
          <w:sz w:val="20"/>
          <w:szCs w:val="20"/>
        </w:rPr>
        <w:t xml:space="preserve">EROX </w:t>
      </w:r>
      <w:r w:rsidRPr="00C9456D">
        <w:rPr>
          <w:rFonts w:ascii="Arial" w:hAnsi="Arial" w:cs="Arial"/>
          <w:color w:val="404040"/>
          <w:sz w:val="20"/>
          <w:szCs w:val="20"/>
        </w:rPr>
        <w:t>a G</w:t>
      </w:r>
      <w:r w:rsidR="00F90433" w:rsidRPr="00C9456D">
        <w:rPr>
          <w:rFonts w:ascii="Arial" w:hAnsi="Arial" w:cs="Arial"/>
          <w:color w:val="404040"/>
          <w:sz w:val="20"/>
          <w:szCs w:val="20"/>
        </w:rPr>
        <w:t>ORENJE</w:t>
      </w:r>
      <w:r w:rsidRPr="00C9456D">
        <w:rPr>
          <w:rFonts w:ascii="Arial" w:hAnsi="Arial" w:cs="Arial"/>
          <w:color w:val="404040"/>
          <w:sz w:val="20"/>
          <w:szCs w:val="20"/>
        </w:rPr>
        <w:t xml:space="preserve">, </w:t>
      </w:r>
      <w:r w:rsidR="00A31917" w:rsidRPr="00C9456D">
        <w:rPr>
          <w:rFonts w:ascii="Arial" w:hAnsi="Arial" w:cs="Arial"/>
          <w:color w:val="404040"/>
          <w:sz w:val="20"/>
          <w:szCs w:val="20"/>
        </w:rPr>
        <w:t>které</w:t>
      </w:r>
      <w:r w:rsidRPr="00C9456D">
        <w:rPr>
          <w:rFonts w:ascii="Arial" w:hAnsi="Arial" w:cs="Arial"/>
          <w:color w:val="404040"/>
          <w:sz w:val="20"/>
          <w:szCs w:val="20"/>
        </w:rPr>
        <w:t xml:space="preserve"> se do budovy přestěhovaly k 25. lednu 2016, patří mezi </w:t>
      </w:r>
      <w:r w:rsidR="00092388" w:rsidRPr="00C9456D">
        <w:rPr>
          <w:rFonts w:ascii="Arial" w:hAnsi="Arial" w:cs="Arial"/>
          <w:color w:val="404040"/>
          <w:sz w:val="20"/>
          <w:szCs w:val="20"/>
        </w:rPr>
        <w:t>další</w:t>
      </w:r>
      <w:r w:rsidR="00092388">
        <w:rPr>
          <w:rFonts w:ascii="Arial" w:hAnsi="Arial" w:cs="Arial"/>
          <w:color w:val="404040"/>
          <w:sz w:val="20"/>
          <w:szCs w:val="20"/>
        </w:rPr>
        <w:t xml:space="preserve"> </w:t>
      </w:r>
      <w:r w:rsidR="000830CE">
        <w:rPr>
          <w:rFonts w:ascii="Arial" w:hAnsi="Arial" w:cs="Arial"/>
          <w:color w:val="404040"/>
          <w:sz w:val="20"/>
          <w:szCs w:val="20"/>
        </w:rPr>
        <w:t xml:space="preserve">významné </w:t>
      </w:r>
      <w:r w:rsidRPr="009D6ECE">
        <w:rPr>
          <w:rFonts w:ascii="Arial" w:hAnsi="Arial" w:cs="Arial"/>
          <w:color w:val="404040"/>
          <w:sz w:val="20"/>
          <w:szCs w:val="20"/>
        </w:rPr>
        <w:t xml:space="preserve">nájemce </w:t>
      </w:r>
      <w:r w:rsidR="00424A0D" w:rsidRPr="009D6ECE">
        <w:rPr>
          <w:rFonts w:ascii="Arial" w:hAnsi="Arial" w:cs="Arial"/>
          <w:color w:val="404040"/>
          <w:sz w:val="20"/>
          <w:szCs w:val="20"/>
        </w:rPr>
        <w:t>nap</w:t>
      </w:r>
      <w:r w:rsidR="00C63D69" w:rsidRPr="009D6ECE">
        <w:rPr>
          <w:rFonts w:ascii="Arial" w:hAnsi="Arial" w:cs="Arial"/>
          <w:color w:val="404040"/>
          <w:sz w:val="20"/>
          <w:szCs w:val="20"/>
        </w:rPr>
        <w:t>ř</w:t>
      </w:r>
      <w:r w:rsidR="00424A0D" w:rsidRPr="009D6ECE">
        <w:rPr>
          <w:rFonts w:ascii="Arial" w:hAnsi="Arial" w:cs="Arial"/>
          <w:color w:val="404040"/>
          <w:sz w:val="20"/>
          <w:szCs w:val="20"/>
        </w:rPr>
        <w:t xml:space="preserve">íklad </w:t>
      </w:r>
      <w:r w:rsidRPr="009D6ECE">
        <w:rPr>
          <w:rFonts w:ascii="Arial" w:hAnsi="Arial" w:cs="Arial"/>
          <w:color w:val="404040"/>
          <w:sz w:val="20"/>
          <w:szCs w:val="20"/>
        </w:rPr>
        <w:t>firmy</w:t>
      </w:r>
      <w:r w:rsidR="00092388" w:rsidRPr="009D6ECE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092388" w:rsidRPr="009D6ECE">
        <w:rPr>
          <w:rFonts w:ascii="Arial" w:hAnsi="Arial" w:cs="Arial"/>
          <w:color w:val="404040"/>
          <w:sz w:val="20"/>
          <w:szCs w:val="20"/>
        </w:rPr>
        <w:t>Huawei</w:t>
      </w:r>
      <w:proofErr w:type="spellEnd"/>
      <w:r w:rsidR="00092388" w:rsidRPr="009D6ECE">
        <w:rPr>
          <w:rFonts w:ascii="Arial" w:hAnsi="Arial" w:cs="Arial"/>
          <w:color w:val="404040"/>
          <w:sz w:val="20"/>
          <w:szCs w:val="20"/>
        </w:rPr>
        <w:t xml:space="preserve">, DKV nebo </w:t>
      </w:r>
      <w:r w:rsidR="006D5AA9" w:rsidRPr="009D6ECE">
        <w:rPr>
          <w:rFonts w:ascii="Arial" w:hAnsi="Arial" w:cs="Arial"/>
          <w:color w:val="404040"/>
          <w:sz w:val="20"/>
          <w:szCs w:val="20"/>
        </w:rPr>
        <w:t>Č</w:t>
      </w:r>
      <w:r w:rsidR="00092388" w:rsidRPr="009D6ECE">
        <w:rPr>
          <w:rFonts w:ascii="Arial" w:hAnsi="Arial" w:cs="Arial"/>
          <w:color w:val="404040"/>
          <w:sz w:val="20"/>
          <w:szCs w:val="20"/>
        </w:rPr>
        <w:t>EZ.</w:t>
      </w:r>
    </w:p>
    <w:p w14:paraId="63044658" w14:textId="77777777" w:rsidR="006E2630" w:rsidRPr="009D6ECE" w:rsidRDefault="006E2630" w:rsidP="00AE7348">
      <w:pPr>
        <w:pStyle w:val="section1"/>
        <w:spacing w:before="0" w:beforeAutospacing="0" w:after="0" w:afterAutospacing="0" w:line="360" w:lineRule="auto"/>
        <w:jc w:val="both"/>
        <w:rPr>
          <w:rFonts w:ascii="Arial" w:hAnsi="Arial" w:cs="Arial"/>
          <w:color w:val="auto"/>
        </w:rPr>
      </w:pPr>
    </w:p>
    <w:p w14:paraId="360B92EF" w14:textId="00BD00D0" w:rsidR="00622777" w:rsidRPr="00CD7DB3" w:rsidRDefault="00C47F29" w:rsidP="006227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D6ECE">
        <w:rPr>
          <w:rFonts w:ascii="Arial" w:hAnsi="Arial" w:cs="Arial"/>
          <w:i/>
          <w:color w:val="404040"/>
          <w:sz w:val="20"/>
          <w:szCs w:val="20"/>
        </w:rPr>
        <w:t>„</w:t>
      </w:r>
      <w:r w:rsidR="004F6A41" w:rsidRPr="009D6ECE">
        <w:rPr>
          <w:rFonts w:ascii="Arial" w:hAnsi="Arial" w:cs="Arial"/>
          <w:i/>
          <w:color w:val="404040"/>
          <w:sz w:val="20"/>
          <w:szCs w:val="20"/>
        </w:rPr>
        <w:t xml:space="preserve">BB </w:t>
      </w:r>
      <w:r w:rsidR="00DF789D" w:rsidRPr="009D6ECE">
        <w:rPr>
          <w:rFonts w:ascii="Arial" w:hAnsi="Arial" w:cs="Arial"/>
          <w:i/>
          <w:color w:val="404040"/>
          <w:sz w:val="20"/>
          <w:szCs w:val="20"/>
        </w:rPr>
        <w:t>C</w:t>
      </w:r>
      <w:r w:rsidR="004F6A41" w:rsidRPr="009D6ECE">
        <w:rPr>
          <w:rFonts w:ascii="Arial" w:hAnsi="Arial" w:cs="Arial"/>
          <w:i/>
          <w:color w:val="404040"/>
          <w:sz w:val="20"/>
          <w:szCs w:val="20"/>
        </w:rPr>
        <w:t>entrum pro nás bylo díky své lokalitě i nabízeným prostorám, které plně vyhovují našim potřebám</w:t>
      </w:r>
      <w:r w:rsidR="00DF789D" w:rsidRPr="009D6ECE">
        <w:rPr>
          <w:rFonts w:ascii="Arial" w:hAnsi="Arial" w:cs="Arial"/>
          <w:i/>
          <w:color w:val="404040"/>
          <w:sz w:val="20"/>
          <w:szCs w:val="20"/>
        </w:rPr>
        <w:t xml:space="preserve">, </w:t>
      </w:r>
      <w:r w:rsidR="004F6A41" w:rsidRPr="009D6ECE">
        <w:rPr>
          <w:rFonts w:ascii="Arial" w:hAnsi="Arial" w:cs="Arial"/>
          <w:i/>
          <w:color w:val="404040"/>
          <w:sz w:val="20"/>
          <w:szCs w:val="20"/>
        </w:rPr>
        <w:t>skvělou volbou.</w:t>
      </w:r>
      <w:r w:rsidRPr="009D6ECE">
        <w:rPr>
          <w:rFonts w:ascii="Arial" w:hAnsi="Arial" w:cs="Arial"/>
          <w:i/>
          <w:color w:val="404040"/>
          <w:sz w:val="20"/>
          <w:szCs w:val="20"/>
        </w:rPr>
        <w:t xml:space="preserve">“ komentuje důvody stěhování generální ředitelka společnosti XEROX pro </w:t>
      </w:r>
      <w:r w:rsidR="004F6A41" w:rsidRPr="009D6ECE">
        <w:rPr>
          <w:rFonts w:ascii="Arial" w:hAnsi="Arial" w:cs="Arial"/>
          <w:i/>
          <w:color w:val="404040"/>
          <w:sz w:val="20"/>
          <w:szCs w:val="20"/>
        </w:rPr>
        <w:t>Č</w:t>
      </w:r>
      <w:r w:rsidRPr="009D6ECE">
        <w:rPr>
          <w:rFonts w:ascii="Arial" w:hAnsi="Arial" w:cs="Arial"/>
          <w:i/>
          <w:color w:val="404040"/>
          <w:sz w:val="20"/>
          <w:szCs w:val="20"/>
        </w:rPr>
        <w:t>eskou</w:t>
      </w:r>
      <w:r w:rsidRPr="009D6ECE">
        <w:rPr>
          <w:rFonts w:ascii="Arial" w:hAnsi="Arial" w:cs="Arial"/>
          <w:color w:val="404040"/>
          <w:sz w:val="20"/>
          <w:szCs w:val="20"/>
        </w:rPr>
        <w:t xml:space="preserve"> a Slovenskou republiku Veronika Brázdilová a dodává: </w:t>
      </w:r>
      <w:r w:rsidRPr="009D6ECE">
        <w:rPr>
          <w:rFonts w:ascii="Arial" w:hAnsi="Arial" w:cs="Arial"/>
          <w:i/>
          <w:color w:val="404040"/>
          <w:sz w:val="20"/>
          <w:szCs w:val="20"/>
        </w:rPr>
        <w:t>„</w:t>
      </w:r>
      <w:r w:rsidR="0082683A" w:rsidRPr="009D6ECE">
        <w:rPr>
          <w:rFonts w:ascii="Arial" w:hAnsi="Arial" w:cs="Arial"/>
          <w:i/>
          <w:color w:val="404040"/>
          <w:sz w:val="20"/>
          <w:szCs w:val="20"/>
        </w:rPr>
        <w:t xml:space="preserve">Budova zároveň nabízí příjemné společné </w:t>
      </w:r>
      <w:r w:rsidRPr="009D6ECE">
        <w:rPr>
          <w:rFonts w:ascii="Arial" w:hAnsi="Arial" w:cs="Arial"/>
          <w:i/>
          <w:color w:val="404040"/>
          <w:sz w:val="20"/>
          <w:szCs w:val="20"/>
        </w:rPr>
        <w:t>prostory včetně střešní teras</w:t>
      </w:r>
      <w:r w:rsidRPr="009D6ECE">
        <w:rPr>
          <w:rFonts w:ascii="Arial" w:hAnsi="Arial" w:cs="Arial"/>
          <w:color w:val="404040"/>
          <w:sz w:val="20"/>
          <w:szCs w:val="20"/>
        </w:rPr>
        <w:t xml:space="preserve">y.“ K přesunu společnosti GORENJE uvádí Stanko </w:t>
      </w:r>
      <w:proofErr w:type="spellStart"/>
      <w:r w:rsidRPr="009D6ECE">
        <w:rPr>
          <w:rFonts w:ascii="Arial" w:hAnsi="Arial" w:cs="Arial"/>
          <w:color w:val="404040"/>
          <w:sz w:val="20"/>
          <w:szCs w:val="20"/>
        </w:rPr>
        <w:t>Romih</w:t>
      </w:r>
      <w:proofErr w:type="spellEnd"/>
      <w:r w:rsidRPr="009D6ECE">
        <w:rPr>
          <w:rFonts w:ascii="Arial" w:hAnsi="Arial" w:cs="Arial"/>
          <w:color w:val="404040"/>
          <w:sz w:val="20"/>
          <w:szCs w:val="20"/>
        </w:rPr>
        <w:t xml:space="preserve">, </w:t>
      </w:r>
      <w:proofErr w:type="spellStart"/>
      <w:r w:rsidR="00424A0D" w:rsidRPr="009D6ECE">
        <w:rPr>
          <w:rFonts w:ascii="Arial" w:hAnsi="Arial" w:cs="Arial"/>
          <w:color w:val="404040"/>
          <w:sz w:val="20"/>
          <w:szCs w:val="20"/>
        </w:rPr>
        <w:t>m</w:t>
      </w:r>
      <w:r w:rsidRPr="009D6ECE">
        <w:rPr>
          <w:rFonts w:ascii="Arial" w:hAnsi="Arial" w:cs="Arial"/>
          <w:color w:val="404040"/>
          <w:sz w:val="20"/>
          <w:szCs w:val="20"/>
        </w:rPr>
        <w:t>anaging</w:t>
      </w:r>
      <w:proofErr w:type="spellEnd"/>
      <w:r w:rsidRPr="009D6ECE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Pr="009D6ECE">
        <w:rPr>
          <w:rFonts w:ascii="Arial" w:hAnsi="Arial" w:cs="Arial"/>
          <w:color w:val="404040"/>
          <w:sz w:val="20"/>
          <w:szCs w:val="20"/>
        </w:rPr>
        <w:t>director</w:t>
      </w:r>
      <w:proofErr w:type="spellEnd"/>
      <w:r w:rsidRPr="009D6ECE">
        <w:rPr>
          <w:rFonts w:ascii="Arial" w:hAnsi="Arial" w:cs="Arial"/>
          <w:color w:val="404040"/>
          <w:sz w:val="20"/>
          <w:szCs w:val="20"/>
        </w:rPr>
        <w:t xml:space="preserve"> společnosti: „</w:t>
      </w:r>
      <w:r w:rsidRPr="009D6ECE">
        <w:rPr>
          <w:rFonts w:ascii="Arial" w:hAnsi="Arial" w:cs="Arial"/>
          <w:i/>
          <w:color w:val="404040"/>
          <w:sz w:val="20"/>
          <w:szCs w:val="20"/>
        </w:rPr>
        <w:t xml:space="preserve">Budova ALPHA nás oslovila vynikající dopravní dostupností a atraktivní architekturou. </w:t>
      </w:r>
      <w:r w:rsidR="004B3067" w:rsidRPr="009D6ECE">
        <w:rPr>
          <w:rFonts w:ascii="Arial" w:hAnsi="Arial" w:cs="Arial"/>
          <w:i/>
          <w:color w:val="404040"/>
          <w:sz w:val="20"/>
          <w:szCs w:val="20"/>
        </w:rPr>
        <w:t>Novou adresu vnímáme jako svěží vítr do plachet, krok správným směrem. Věříme, že se nám v BB Centru, se všemi benefity, které nabízí, bude líbit.“</w:t>
      </w:r>
    </w:p>
    <w:p w14:paraId="7510A30D" w14:textId="77777777" w:rsidR="00244462" w:rsidRPr="00CD7DB3" w:rsidRDefault="00244462" w:rsidP="00AE7348">
      <w:pPr>
        <w:pStyle w:val="section1"/>
        <w:spacing w:before="0" w:beforeAutospacing="0" w:after="0" w:afterAutospacing="0" w:line="360" w:lineRule="auto"/>
        <w:jc w:val="both"/>
        <w:rPr>
          <w:rFonts w:ascii="Arial" w:eastAsia="Calibri" w:hAnsi="Arial" w:cs="Arial"/>
          <w:color w:val="404040"/>
        </w:rPr>
      </w:pPr>
    </w:p>
    <w:p w14:paraId="1A4C2DD3" w14:textId="77777777" w:rsidR="006E2630" w:rsidRPr="00AE7348" w:rsidRDefault="006E2630" w:rsidP="00AE7348">
      <w:pPr>
        <w:pStyle w:val="section1"/>
        <w:spacing w:before="0" w:beforeAutospacing="0" w:after="0" w:afterAutospacing="0" w:line="360" w:lineRule="auto"/>
        <w:jc w:val="both"/>
        <w:rPr>
          <w:rFonts w:ascii="Arial" w:hAnsi="Arial" w:cs="Arial"/>
          <w:color w:val="auto"/>
        </w:rPr>
      </w:pPr>
    </w:p>
    <w:p w14:paraId="7786B41E" w14:textId="77777777" w:rsidR="0000245B" w:rsidRDefault="0000245B" w:rsidP="005E7A7F">
      <w:pPr>
        <w:pStyle w:val="section1"/>
        <w:spacing w:before="0" w:beforeAutospacing="0" w:after="0" w:afterAutospacing="0"/>
        <w:rPr>
          <w:color w:val="000000" w:themeColor="text1"/>
        </w:rPr>
      </w:pPr>
    </w:p>
    <w:p w14:paraId="05B8D325" w14:textId="643555D6" w:rsidR="00E8231D" w:rsidRDefault="00F336C2" w:rsidP="005E7A7F">
      <w:pPr>
        <w:pStyle w:val="section1"/>
        <w:spacing w:before="0" w:beforeAutospacing="0" w:after="0" w:afterAutospacing="0"/>
        <w:rPr>
          <w:rFonts w:ascii="Arial" w:hAnsi="Arial" w:cs="Arial"/>
          <w:i/>
          <w:color w:val="auto"/>
          <w:highlight w:val="yellow"/>
        </w:rPr>
      </w:pPr>
      <w:r>
        <w:rPr>
          <w:rFonts w:ascii="Arial" w:hAnsi="Arial" w:cs="Arial"/>
          <w:i/>
          <w:noProof/>
          <w:color w:val="auto"/>
        </w:rPr>
        <w:lastRenderedPageBreak/>
        <w:drawing>
          <wp:anchor distT="0" distB="0" distL="114300" distR="114300" simplePos="0" relativeHeight="251658240" behindDoc="1" locked="0" layoutInCell="1" allowOverlap="1" wp14:anchorId="0FC70D05" wp14:editId="7B1CB1D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697326" cy="1800225"/>
            <wp:effectExtent l="0" t="0" r="8255" b="0"/>
            <wp:wrapTight wrapText="bothSides">
              <wp:wrapPolygon edited="0">
                <wp:start x="0" y="0"/>
                <wp:lineTo x="0" y="21257"/>
                <wp:lineTo x="21514" y="21257"/>
                <wp:lineTo x="2151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SERINVEST GROUP_Budova ALPHA_zm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326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8E9D1" w14:textId="77777777" w:rsidR="00B66D69" w:rsidRPr="00B66D69" w:rsidRDefault="00C47F29" w:rsidP="005E7A7F">
      <w:pPr>
        <w:pStyle w:val="section1"/>
        <w:spacing w:before="0" w:beforeAutospacing="0" w:after="0" w:afterAutospacing="0"/>
        <w:rPr>
          <w:rFonts w:ascii="Arial" w:hAnsi="Arial" w:cs="Arial"/>
          <w:color w:val="auto"/>
        </w:rPr>
      </w:pPr>
      <w:r w:rsidRPr="00C47F29">
        <w:rPr>
          <w:rFonts w:ascii="Arial" w:hAnsi="Arial" w:cs="Arial"/>
          <w:color w:val="auto"/>
        </w:rPr>
        <w:t>Budova ALPHA v BB Centru</w:t>
      </w:r>
    </w:p>
    <w:p w14:paraId="057EB352" w14:textId="77777777" w:rsidR="00B66D69" w:rsidRDefault="00B66D69" w:rsidP="005E7A7F">
      <w:pPr>
        <w:pStyle w:val="section1"/>
        <w:spacing w:before="0" w:beforeAutospacing="0" w:after="0" w:afterAutospacing="0"/>
        <w:rPr>
          <w:rFonts w:ascii="Arial" w:hAnsi="Arial" w:cs="Arial"/>
          <w:i/>
          <w:color w:val="auto"/>
          <w:highlight w:val="yellow"/>
        </w:rPr>
      </w:pPr>
    </w:p>
    <w:p w14:paraId="68B213B3" w14:textId="77777777" w:rsidR="00B66D69" w:rsidRDefault="00B66D69" w:rsidP="005E7A7F">
      <w:pPr>
        <w:pStyle w:val="section1"/>
        <w:spacing w:before="0" w:beforeAutospacing="0" w:after="0" w:afterAutospacing="0"/>
        <w:rPr>
          <w:rFonts w:ascii="Arial" w:hAnsi="Arial" w:cs="Arial"/>
          <w:i/>
          <w:color w:val="auto"/>
          <w:highlight w:val="yellow"/>
        </w:rPr>
      </w:pPr>
    </w:p>
    <w:p w14:paraId="12AA9BBD" w14:textId="77777777" w:rsidR="00B66D69" w:rsidRDefault="00B66D69" w:rsidP="005E7A7F">
      <w:pPr>
        <w:pStyle w:val="section1"/>
        <w:spacing w:before="0" w:beforeAutospacing="0" w:after="0" w:afterAutospacing="0"/>
        <w:rPr>
          <w:rFonts w:ascii="Arial" w:hAnsi="Arial" w:cs="Arial"/>
          <w:i/>
          <w:color w:val="auto"/>
          <w:highlight w:val="yellow"/>
        </w:rPr>
      </w:pPr>
    </w:p>
    <w:p w14:paraId="36254FBE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70FAB3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16DEF18D" w14:textId="77777777" w:rsidR="00F336C2" w:rsidRDefault="00F336C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1E5787B" w14:textId="77777777" w:rsidR="00F336C2" w:rsidRDefault="00F336C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B4BBA62" w14:textId="77777777" w:rsidR="00F336C2" w:rsidRDefault="00F336C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33A282F" w14:textId="77777777" w:rsidR="00F336C2" w:rsidRDefault="00F336C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94E743B" w14:textId="77777777" w:rsidR="00252F3D" w:rsidRPr="005341C8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71CDAEAF" w14:textId="77777777"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9034D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9034D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9034D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9034D5">
        <w:rPr>
          <w:rFonts w:ascii="Arial" w:hAnsi="Arial" w:cs="Arial"/>
          <w:color w:val="404040"/>
          <w:sz w:val="20"/>
          <w:szCs w:val="20"/>
        </w:rPr>
        <w:t xml:space="preserve"> Marketing and PR</w:t>
      </w:r>
    </w:p>
    <w:p w14:paraId="7AB352B3" w14:textId="77777777"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4C78A938" w14:textId="77777777"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14:paraId="4C009D7D" w14:textId="77777777"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Mobil: (+420) 602 186 708</w:t>
      </w:r>
    </w:p>
    <w:p w14:paraId="4EA69D93" w14:textId="77777777"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6" w:history="1">
        <w:r>
          <w:rPr>
            <w:rStyle w:val="Hypertextovodkaz"/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68F7F015" w14:textId="77777777"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0245B">
        <w:rPr>
          <w:rFonts w:ascii="Arial" w:hAnsi="Arial" w:cs="Arial"/>
          <w:color w:val="404040"/>
          <w:sz w:val="20"/>
          <w:szCs w:val="20"/>
          <w:u w:val="single"/>
        </w:rPr>
        <w:t>www.passerinvest.cz</w:t>
      </w:r>
      <w:r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7" w:history="1">
        <w:r>
          <w:rPr>
            <w:rStyle w:val="Hypertextovodkaz"/>
            <w:color w:val="404040"/>
          </w:rPr>
          <w:t>www.bbcentrum.cz</w:t>
        </w:r>
      </w:hyperlink>
    </w:p>
    <w:p w14:paraId="0AC2541D" w14:textId="77777777" w:rsidR="00252F3D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5C218106" w14:textId="049D29FF" w:rsidR="00252F3D" w:rsidRDefault="00252F3D" w:rsidP="005341C8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0C5FAEA1" w14:textId="77777777" w:rsidR="00252F3D" w:rsidRPr="00616A0D" w:rsidRDefault="00252F3D" w:rsidP="005341C8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4DBB1C19" w14:textId="77777777" w:rsidR="00252F3D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14:paraId="1E31BB1C" w14:textId="77777777"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74E3D458" w14:textId="77777777"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6356367E" w14:textId="77777777" w:rsidR="00252F3D" w:rsidRPr="005A501E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7D7569CB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1C6891C6" w14:textId="77777777" w:rsidR="00252F3D" w:rsidRPr="005A501E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72AD2AAC" w14:textId="77777777" w:rsidR="00252F3D" w:rsidRPr="005A501E" w:rsidRDefault="00252F3D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</w:t>
      </w:r>
      <w:r w:rsidR="00A738BC">
        <w:rPr>
          <w:rFonts w:ascii="Arial" w:hAnsi="Arial" w:cs="Arial"/>
          <w:color w:val="404040"/>
          <w:sz w:val="20"/>
        </w:rPr>
        <w:t xml:space="preserve">a investiční </w:t>
      </w:r>
      <w:r w:rsidRPr="005A501E">
        <w:rPr>
          <w:rFonts w:ascii="Arial" w:hAnsi="Arial" w:cs="Arial"/>
          <w:color w:val="404040"/>
          <w:sz w:val="20"/>
        </w:rPr>
        <w:t xml:space="preserve">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14:paraId="784B0F34" w14:textId="77777777"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245B"/>
    <w:rsid w:val="00021403"/>
    <w:rsid w:val="00044E2F"/>
    <w:rsid w:val="00055C61"/>
    <w:rsid w:val="000830CE"/>
    <w:rsid w:val="00092388"/>
    <w:rsid w:val="000A0DD7"/>
    <w:rsid w:val="000A27CA"/>
    <w:rsid w:val="000B0372"/>
    <w:rsid w:val="000E3F77"/>
    <w:rsid w:val="001110D2"/>
    <w:rsid w:val="00114643"/>
    <w:rsid w:val="001309D5"/>
    <w:rsid w:val="001309FF"/>
    <w:rsid w:val="00141102"/>
    <w:rsid w:val="001924A9"/>
    <w:rsid w:val="00195C00"/>
    <w:rsid w:val="00220D8A"/>
    <w:rsid w:val="0023303E"/>
    <w:rsid w:val="00244462"/>
    <w:rsid w:val="00252F3D"/>
    <w:rsid w:val="002B0E0B"/>
    <w:rsid w:val="002D6632"/>
    <w:rsid w:val="00325C6A"/>
    <w:rsid w:val="003327F5"/>
    <w:rsid w:val="00344584"/>
    <w:rsid w:val="003521A0"/>
    <w:rsid w:val="00367729"/>
    <w:rsid w:val="00381093"/>
    <w:rsid w:val="003945E2"/>
    <w:rsid w:val="003C38EA"/>
    <w:rsid w:val="003E7D03"/>
    <w:rsid w:val="003F5DD7"/>
    <w:rsid w:val="0040721E"/>
    <w:rsid w:val="0041377A"/>
    <w:rsid w:val="00424A0D"/>
    <w:rsid w:val="00441499"/>
    <w:rsid w:val="00443BE7"/>
    <w:rsid w:val="004777A6"/>
    <w:rsid w:val="00494B77"/>
    <w:rsid w:val="004A0288"/>
    <w:rsid w:val="004A0B94"/>
    <w:rsid w:val="004A6110"/>
    <w:rsid w:val="004B3067"/>
    <w:rsid w:val="004C096D"/>
    <w:rsid w:val="004C4C33"/>
    <w:rsid w:val="004D000F"/>
    <w:rsid w:val="004D589A"/>
    <w:rsid w:val="004F2899"/>
    <w:rsid w:val="004F6A41"/>
    <w:rsid w:val="005341C8"/>
    <w:rsid w:val="00540C90"/>
    <w:rsid w:val="00552229"/>
    <w:rsid w:val="0056087D"/>
    <w:rsid w:val="005629F6"/>
    <w:rsid w:val="00583DAD"/>
    <w:rsid w:val="005A501E"/>
    <w:rsid w:val="005E7A7F"/>
    <w:rsid w:val="00614A5E"/>
    <w:rsid w:val="00616A0D"/>
    <w:rsid w:val="00617BCB"/>
    <w:rsid w:val="00622777"/>
    <w:rsid w:val="006403CB"/>
    <w:rsid w:val="00644030"/>
    <w:rsid w:val="00674AEF"/>
    <w:rsid w:val="006C0709"/>
    <w:rsid w:val="006D5AA9"/>
    <w:rsid w:val="006E2630"/>
    <w:rsid w:val="006F7FDE"/>
    <w:rsid w:val="0074044A"/>
    <w:rsid w:val="00752AE1"/>
    <w:rsid w:val="00773ECD"/>
    <w:rsid w:val="00785DE8"/>
    <w:rsid w:val="007978E8"/>
    <w:rsid w:val="007B786B"/>
    <w:rsid w:val="007D2B9D"/>
    <w:rsid w:val="007E0D7E"/>
    <w:rsid w:val="007E108D"/>
    <w:rsid w:val="008230A6"/>
    <w:rsid w:val="0082683A"/>
    <w:rsid w:val="00835F73"/>
    <w:rsid w:val="00872256"/>
    <w:rsid w:val="00880578"/>
    <w:rsid w:val="0088359C"/>
    <w:rsid w:val="00890826"/>
    <w:rsid w:val="00896AEC"/>
    <w:rsid w:val="008A6260"/>
    <w:rsid w:val="008A630A"/>
    <w:rsid w:val="008E4FC4"/>
    <w:rsid w:val="009034D5"/>
    <w:rsid w:val="0090645F"/>
    <w:rsid w:val="00907387"/>
    <w:rsid w:val="00911066"/>
    <w:rsid w:val="00914663"/>
    <w:rsid w:val="009337EC"/>
    <w:rsid w:val="009434BF"/>
    <w:rsid w:val="009651D0"/>
    <w:rsid w:val="00984AA7"/>
    <w:rsid w:val="0099764C"/>
    <w:rsid w:val="00997784"/>
    <w:rsid w:val="009A3958"/>
    <w:rsid w:val="009D6ECE"/>
    <w:rsid w:val="009E124B"/>
    <w:rsid w:val="009F1671"/>
    <w:rsid w:val="009F78A4"/>
    <w:rsid w:val="00A04138"/>
    <w:rsid w:val="00A31917"/>
    <w:rsid w:val="00A61249"/>
    <w:rsid w:val="00A738BC"/>
    <w:rsid w:val="00AB3F40"/>
    <w:rsid w:val="00AC17EA"/>
    <w:rsid w:val="00AE7348"/>
    <w:rsid w:val="00B04BEB"/>
    <w:rsid w:val="00B20EB9"/>
    <w:rsid w:val="00B238BD"/>
    <w:rsid w:val="00B25421"/>
    <w:rsid w:val="00B31282"/>
    <w:rsid w:val="00B3448E"/>
    <w:rsid w:val="00B362EF"/>
    <w:rsid w:val="00B65E57"/>
    <w:rsid w:val="00B66D69"/>
    <w:rsid w:val="00B939CB"/>
    <w:rsid w:val="00BA1971"/>
    <w:rsid w:val="00BD710D"/>
    <w:rsid w:val="00BF0D69"/>
    <w:rsid w:val="00C1003C"/>
    <w:rsid w:val="00C413A4"/>
    <w:rsid w:val="00C47F29"/>
    <w:rsid w:val="00C63D69"/>
    <w:rsid w:val="00C92E00"/>
    <w:rsid w:val="00C9456D"/>
    <w:rsid w:val="00C9466E"/>
    <w:rsid w:val="00CA71E9"/>
    <w:rsid w:val="00CD3993"/>
    <w:rsid w:val="00CD7DB3"/>
    <w:rsid w:val="00CE3BA7"/>
    <w:rsid w:val="00D07643"/>
    <w:rsid w:val="00D4623B"/>
    <w:rsid w:val="00D52A9C"/>
    <w:rsid w:val="00D5456E"/>
    <w:rsid w:val="00D600ED"/>
    <w:rsid w:val="00D61A7B"/>
    <w:rsid w:val="00D97D75"/>
    <w:rsid w:val="00DA3A75"/>
    <w:rsid w:val="00DA462B"/>
    <w:rsid w:val="00DA6829"/>
    <w:rsid w:val="00DD3CE4"/>
    <w:rsid w:val="00DD5C23"/>
    <w:rsid w:val="00DF7415"/>
    <w:rsid w:val="00DF789D"/>
    <w:rsid w:val="00E01E61"/>
    <w:rsid w:val="00E128C5"/>
    <w:rsid w:val="00E163E4"/>
    <w:rsid w:val="00E316E3"/>
    <w:rsid w:val="00E32E6B"/>
    <w:rsid w:val="00E34407"/>
    <w:rsid w:val="00E43F59"/>
    <w:rsid w:val="00E62DA8"/>
    <w:rsid w:val="00E67952"/>
    <w:rsid w:val="00E8231D"/>
    <w:rsid w:val="00E8381B"/>
    <w:rsid w:val="00EB3E1F"/>
    <w:rsid w:val="00F04B57"/>
    <w:rsid w:val="00F121D3"/>
    <w:rsid w:val="00F30A0C"/>
    <w:rsid w:val="00F336C2"/>
    <w:rsid w:val="00F54210"/>
    <w:rsid w:val="00F90433"/>
    <w:rsid w:val="00FA7F63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73926"/>
  <w15:docId w15:val="{882B28A0-D09A-4D26-A9F4-BA3E490F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customStyle="1" w:styleId="section1">
    <w:name w:val="section1"/>
    <w:basedOn w:val="Normln"/>
    <w:uiPriority w:val="99"/>
    <w:rsid w:val="005E7A7F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  <w:style w:type="character" w:customStyle="1" w:styleId="apple-converted-space">
    <w:name w:val="apple-converted-space"/>
    <w:basedOn w:val="Standardnpsmoodstavce"/>
    <w:rsid w:val="006E2630"/>
  </w:style>
  <w:style w:type="character" w:styleId="Siln">
    <w:name w:val="Strong"/>
    <w:basedOn w:val="Standardnpsmoodstavce"/>
    <w:uiPriority w:val="22"/>
    <w:qFormat/>
    <w:locked/>
    <w:rsid w:val="006E2630"/>
    <w:rPr>
      <w:b/>
      <w:bCs/>
    </w:rPr>
  </w:style>
  <w:style w:type="paragraph" w:styleId="Revize">
    <w:name w:val="Revision"/>
    <w:hidden/>
    <w:uiPriority w:val="99"/>
    <w:semiHidden/>
    <w:rsid w:val="00B66D69"/>
  </w:style>
  <w:style w:type="character" w:styleId="Zdraznn">
    <w:name w:val="Emphasis"/>
    <w:basedOn w:val="Standardnpsmoodstavce"/>
    <w:qFormat/>
    <w:locked/>
    <w:rsid w:val="00997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b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yna.Samkova@Passerinvest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8</cp:revision>
  <cp:lastPrinted>2016-01-27T11:38:00Z</cp:lastPrinted>
  <dcterms:created xsi:type="dcterms:W3CDTF">2016-01-27T12:01:00Z</dcterms:created>
  <dcterms:modified xsi:type="dcterms:W3CDTF">2016-01-28T08:39:00Z</dcterms:modified>
</cp:coreProperties>
</file>